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ru-RU" w:eastAsia="zh-CN"/>
        </w:rPr>
      </w:pPr>
      <w:r w:rsidRPr="00F119F8">
        <w:rPr>
          <w:rFonts w:ascii="Times New Roman" w:hAnsi="Times New Roman"/>
          <w:b/>
          <w:bCs/>
          <w:sz w:val="24"/>
          <w:szCs w:val="26"/>
          <w:lang w:val="ru-RU" w:eastAsia="zh-CN"/>
        </w:rPr>
        <w:t>МИНИСТЕРСТВО ПРОСВЕЩЕНИЯ РОССИЙСКОЙ ФЕДЕРАЦИИ</w:t>
      </w: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"/>
          <w:szCs w:val="26"/>
          <w:lang w:val="ru-RU" w:eastAsia="zh-CN"/>
        </w:rPr>
      </w:pP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ru-RU" w:eastAsia="zh-CN"/>
        </w:rPr>
      </w:pPr>
      <w:r w:rsidRPr="00F119F8">
        <w:rPr>
          <w:rFonts w:ascii="Times New Roman" w:hAnsi="Times New Roman"/>
          <w:b/>
          <w:bCs/>
          <w:sz w:val="24"/>
          <w:szCs w:val="26"/>
          <w:lang w:val="ru-RU" w:eastAsia="zh-CN"/>
        </w:rPr>
        <w:t>МИНИСТЕРСТВО ОБРАЗОВАНИЯ КРАСНОЯРСКОГО КРАЯ</w:t>
      </w: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4"/>
          <w:szCs w:val="26"/>
          <w:lang w:val="ru-RU" w:eastAsia="zh-CN"/>
        </w:rPr>
      </w:pP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ru-RU" w:eastAsia="zh-CN"/>
        </w:rPr>
      </w:pPr>
      <w:r w:rsidRPr="00F119F8">
        <w:rPr>
          <w:rFonts w:ascii="Times New Roman" w:hAnsi="Times New Roman"/>
          <w:b/>
          <w:bCs/>
          <w:sz w:val="24"/>
          <w:szCs w:val="26"/>
          <w:lang w:val="ru-RU" w:eastAsia="zh-CN"/>
        </w:rPr>
        <w:t xml:space="preserve">УПРАВЛЕНИЕ ОБЩЕГО И </w:t>
      </w:r>
      <w:r>
        <w:rPr>
          <w:rFonts w:ascii="Times New Roman" w:hAnsi="Times New Roman"/>
          <w:b/>
          <w:bCs/>
          <w:sz w:val="24"/>
          <w:szCs w:val="26"/>
          <w:lang w:val="ru-RU" w:eastAsia="zh-CN"/>
        </w:rPr>
        <w:t>Д</w:t>
      </w:r>
      <w:r w:rsidRPr="00F119F8">
        <w:rPr>
          <w:rFonts w:ascii="Times New Roman" w:hAnsi="Times New Roman"/>
          <w:b/>
          <w:bCs/>
          <w:sz w:val="24"/>
          <w:szCs w:val="26"/>
          <w:lang w:val="ru-RU" w:eastAsia="zh-CN"/>
        </w:rPr>
        <w:t>ОШКОЛЬНОГО ОБРАЗОВАНИЯ</w:t>
      </w: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"/>
          <w:szCs w:val="26"/>
          <w:lang w:val="ru-RU" w:eastAsia="zh-CN"/>
        </w:rPr>
      </w:pP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ru-RU" w:eastAsia="zh-CN"/>
        </w:rPr>
      </w:pPr>
      <w:r w:rsidRPr="00F119F8">
        <w:rPr>
          <w:rFonts w:ascii="Times New Roman" w:hAnsi="Times New Roman"/>
          <w:b/>
          <w:bCs/>
          <w:sz w:val="24"/>
          <w:szCs w:val="26"/>
          <w:lang w:val="ru-RU" w:eastAsia="zh-CN"/>
        </w:rPr>
        <w:t>АДМИНИСТРАЦИИ ГОРОДА НОРИЛЬСКА</w:t>
      </w:r>
    </w:p>
    <w:p w:rsidR="00F506BD" w:rsidRPr="00F119F8" w:rsidRDefault="00F506BD" w:rsidP="00F506B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bCs/>
          <w:sz w:val="2"/>
          <w:szCs w:val="26"/>
          <w:lang w:val="ru-RU" w:eastAsia="zh-CN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  <w:r w:rsidRPr="000D19A6">
        <w:rPr>
          <w:rFonts w:ascii="Times New Roman" w:hAnsi="Times New Roman"/>
          <w:b/>
          <w:bCs/>
          <w:sz w:val="24"/>
          <w:szCs w:val="26"/>
          <w:lang w:val="ru-RU" w:eastAsia="zh-CN"/>
        </w:rPr>
        <w:t>МАОУ</w:t>
      </w:r>
      <w:r w:rsidRPr="000D19A6">
        <w:rPr>
          <w:rFonts w:ascii="Times New Roman" w:hAnsi="Times New Roman"/>
          <w:b/>
          <w:sz w:val="24"/>
          <w:szCs w:val="26"/>
          <w:lang w:val="ru-RU"/>
        </w:rPr>
        <w:t xml:space="preserve"> «Гимназия № 48»</w:t>
      </w: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tbl>
      <w:tblPr>
        <w:tblW w:w="11025" w:type="dxa"/>
        <w:tblInd w:w="-318" w:type="dxa"/>
        <w:tblLook w:val="01E0" w:firstRow="1" w:lastRow="1" w:firstColumn="1" w:lastColumn="1" w:noHBand="0" w:noVBand="0"/>
      </w:tblPr>
      <w:tblGrid>
        <w:gridCol w:w="4962"/>
        <w:gridCol w:w="6063"/>
      </w:tblGrid>
      <w:tr w:rsidR="00F506BD" w:rsidRPr="00AA3569" w:rsidTr="004F5A98">
        <w:trPr>
          <w:trHeight w:val="1688"/>
        </w:trPr>
        <w:tc>
          <w:tcPr>
            <w:tcW w:w="4962" w:type="dxa"/>
          </w:tcPr>
          <w:p w:rsidR="00F506BD" w:rsidRPr="000D19A6" w:rsidRDefault="00F506BD" w:rsidP="004F5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СОГЛАСОВАНО</w:t>
            </w: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ab/>
            </w: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Председатель НМС МАОУ «Гимназия № 48»</w:t>
            </w: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  <w:p w:rsidR="00F506BD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</w:t>
            </w: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                    </w:t>
            </w: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Е.В. </w:t>
            </w:r>
            <w:proofErr w:type="spellStart"/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Афонина</w:t>
            </w:r>
            <w:proofErr w:type="spellEnd"/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ab/>
            </w:r>
          </w:p>
          <w:p w:rsidR="00F506BD" w:rsidRPr="000D19A6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val="ru-RU" w:eastAsia="zh-CN"/>
              </w:rPr>
            </w:pP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zh-CN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F506BD" w:rsidRPr="00F119F8" w:rsidRDefault="00F506BD" w:rsidP="004F5A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F506BD" w:rsidRPr="00382726" w:rsidRDefault="00F506BD" w:rsidP="004F5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«25»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2023</w:t>
            </w:r>
            <w:r w:rsidRPr="00BB6A4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г.</w:t>
            </w:r>
            <w:r w:rsidRPr="0038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3" w:type="dxa"/>
          </w:tcPr>
          <w:p w:rsidR="00F506BD" w:rsidRPr="00F119F8" w:rsidRDefault="00F506BD" w:rsidP="004F5A98">
            <w:pPr>
              <w:spacing w:after="0" w:line="240" w:lineRule="auto"/>
              <w:ind w:left="200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F506BD" w:rsidRPr="00F119F8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F506BD" w:rsidRPr="00F119F8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Директор МАОУ «Гимназия № 48»</w:t>
            </w:r>
          </w:p>
          <w:p w:rsidR="00F506BD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F506BD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________________   </w:t>
            </w:r>
          </w:p>
          <w:p w:rsidR="00F506BD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F119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И.Е.  </w:t>
            </w:r>
            <w:r w:rsidRPr="000D1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Гловацкая</w:t>
            </w:r>
          </w:p>
          <w:p w:rsidR="00F506BD" w:rsidRPr="000D19A6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10"/>
                <w:szCs w:val="24"/>
                <w:lang w:val="ru-RU" w:eastAsia="ru-RU"/>
              </w:rPr>
            </w:pPr>
          </w:p>
          <w:p w:rsidR="00F506BD" w:rsidRPr="00AD6D2E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1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Приказ </w:t>
            </w:r>
            <w:r w:rsidRPr="00AD6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№ 01-05-337 </w:t>
            </w:r>
          </w:p>
          <w:p w:rsidR="00F506BD" w:rsidRPr="000D19A6" w:rsidRDefault="00F506BD" w:rsidP="004F5A98">
            <w:pPr>
              <w:spacing w:after="0" w:line="240" w:lineRule="auto"/>
              <w:ind w:left="2009" w:hanging="28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D6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r w:rsidRPr="000D1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</w:t>
            </w:r>
            <w:r w:rsidRPr="000D1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0D19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2023г.</w:t>
            </w:r>
          </w:p>
        </w:tc>
      </w:tr>
    </w:tbl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Pr="000D19A6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ru-RU"/>
        </w:rPr>
      </w:pPr>
    </w:p>
    <w:p w:rsidR="00F506BD" w:rsidRDefault="00F506BD" w:rsidP="00F506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/>
        </w:rPr>
      </w:pPr>
      <w:r w:rsidRPr="00F119F8">
        <w:rPr>
          <w:rFonts w:ascii="Times New Roman" w:eastAsia="Times New Roman" w:hAnsi="Times New Roman"/>
          <w:b/>
          <w:bCs/>
          <w:iCs/>
          <w:sz w:val="26"/>
          <w:szCs w:val="26"/>
          <w:lang w:val="ru-RU" w:eastAsia="ru-RU"/>
        </w:rPr>
        <w:t>РАБОЧАЯ ПРОГРАММА</w:t>
      </w:r>
    </w:p>
    <w:p w:rsidR="00F506BD" w:rsidRPr="00801035" w:rsidRDefault="00F506BD" w:rsidP="00D6477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F506BD" w:rsidRPr="00F119F8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zh-CN"/>
        </w:rPr>
      </w:pPr>
      <w:r w:rsidRPr="00F119F8">
        <w:rPr>
          <w:rFonts w:ascii="Times New Roman" w:hAnsi="Times New Roman"/>
          <w:b/>
          <w:sz w:val="26"/>
          <w:szCs w:val="26"/>
          <w:lang w:val="ru-RU" w:eastAsia="ru-RU"/>
        </w:rPr>
        <w:t>УЧЕБНО</w:t>
      </w:r>
      <w:r w:rsidR="00AA3569">
        <w:rPr>
          <w:rFonts w:ascii="Times New Roman" w:hAnsi="Times New Roman"/>
          <w:b/>
          <w:sz w:val="26"/>
          <w:szCs w:val="26"/>
          <w:lang w:val="ru-RU" w:eastAsia="ru-RU"/>
        </w:rPr>
        <w:t>ГО ПРЕДМЕТА</w:t>
      </w:r>
      <w:r w:rsidRPr="00F119F8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F119F8">
        <w:rPr>
          <w:rFonts w:ascii="Times New Roman" w:hAnsi="Times New Roman"/>
          <w:b/>
          <w:sz w:val="26"/>
          <w:szCs w:val="26"/>
          <w:lang w:val="ru-RU" w:eastAsia="zh-CN"/>
        </w:rPr>
        <w:t>«</w:t>
      </w:r>
      <w:r>
        <w:rPr>
          <w:rFonts w:ascii="Times New Roman" w:hAnsi="Times New Roman"/>
          <w:b/>
          <w:sz w:val="26"/>
          <w:szCs w:val="26"/>
          <w:lang w:val="ru-RU" w:eastAsia="zh-CN"/>
        </w:rPr>
        <w:t>ФИЗИЧЕСКАЯ КУЛЬТУРА</w:t>
      </w:r>
      <w:r w:rsidRPr="00F119F8">
        <w:rPr>
          <w:rFonts w:ascii="Times New Roman" w:hAnsi="Times New Roman"/>
          <w:b/>
          <w:sz w:val="26"/>
          <w:szCs w:val="26"/>
          <w:lang w:val="ru-RU" w:eastAsia="zh-CN"/>
        </w:rPr>
        <w:t>»</w:t>
      </w:r>
    </w:p>
    <w:p w:rsidR="00F506BD" w:rsidRPr="00F119F8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zh-CN"/>
        </w:rPr>
      </w:pPr>
    </w:p>
    <w:p w:rsidR="00F506BD" w:rsidRDefault="00F506BD" w:rsidP="0069121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F506BD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F506BD" w:rsidRPr="00F119F8" w:rsidRDefault="00F506BD" w:rsidP="00F50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F506BD" w:rsidRPr="00AD6D2E" w:rsidTr="004F5A98">
        <w:trPr>
          <w:jc w:val="center"/>
        </w:trPr>
        <w:tc>
          <w:tcPr>
            <w:tcW w:w="8897" w:type="dxa"/>
          </w:tcPr>
          <w:p w:rsidR="00F506BD" w:rsidRPr="00F119F8" w:rsidRDefault="00F506BD" w:rsidP="004F5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F119F8"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  <w:t>Уровень освоения программы:</w:t>
            </w:r>
            <w:r w:rsidRPr="00F119F8">
              <w:rPr>
                <w:rFonts w:ascii="Times New Roman" w:hAnsi="Times New Roman"/>
                <w:sz w:val="26"/>
                <w:szCs w:val="26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 w:eastAsia="zh-CN"/>
              </w:rPr>
              <w:t>начальное</w:t>
            </w:r>
            <w:r w:rsidRPr="00F119F8">
              <w:rPr>
                <w:rFonts w:ascii="Times New Roman" w:hAnsi="Times New Roman"/>
                <w:sz w:val="26"/>
                <w:szCs w:val="26"/>
                <w:lang w:val="ru-RU" w:eastAsia="zh-CN"/>
              </w:rPr>
              <w:t xml:space="preserve"> общее образование</w:t>
            </w:r>
          </w:p>
          <w:p w:rsidR="00F506BD" w:rsidRPr="00F119F8" w:rsidRDefault="00F506BD" w:rsidP="004F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</w:p>
          <w:p w:rsidR="00F506BD" w:rsidRPr="000D19A6" w:rsidRDefault="00F506BD" w:rsidP="004F5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proofErr w:type="spellStart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Срок</w:t>
            </w:r>
            <w:proofErr w:type="spellEnd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реализации</w:t>
            </w:r>
            <w:proofErr w:type="spellEnd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программы</w:t>
            </w:r>
            <w:proofErr w:type="spellEnd"/>
            <w:r w:rsidRPr="00BB6A44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ru-RU" w:eastAsia="zh-CN"/>
              </w:rPr>
              <w:t>4</w:t>
            </w:r>
            <w:r w:rsidRPr="001105EB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 w:eastAsia="zh-CN"/>
              </w:rPr>
              <w:t>года</w:t>
            </w:r>
          </w:p>
          <w:p w:rsidR="00F506BD" w:rsidRPr="00BB6A44" w:rsidRDefault="00F506BD" w:rsidP="004F5A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F506BD" w:rsidRPr="00BB6A44" w:rsidRDefault="00F506BD" w:rsidP="00F506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F506BD" w:rsidRPr="00BB6A44" w:rsidRDefault="00F506BD" w:rsidP="00F506B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506BD" w:rsidRDefault="00F506BD" w:rsidP="00F506B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506BD" w:rsidRDefault="00F506BD" w:rsidP="00F506BD">
      <w:pPr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69121D" w:rsidRDefault="0069121D" w:rsidP="00F506BD">
      <w:pPr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69121D" w:rsidRPr="0069121D" w:rsidRDefault="0069121D" w:rsidP="00F506BD">
      <w:pPr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F506BD" w:rsidRPr="00F506BD" w:rsidRDefault="00F506BD" w:rsidP="00F506BD">
      <w:pPr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F506BD" w:rsidRPr="00F119F8" w:rsidRDefault="00F506BD" w:rsidP="00F506BD">
      <w:pPr>
        <w:spacing w:after="0" w:line="240" w:lineRule="auto"/>
        <w:rPr>
          <w:rFonts w:ascii="Times New Roman" w:hAnsi="Times New Roman"/>
          <w:sz w:val="24"/>
          <w:szCs w:val="24"/>
          <w:lang w:val="ru-RU" w:eastAsia="zh-CN"/>
        </w:rPr>
      </w:pPr>
    </w:p>
    <w:p w:rsidR="00AC6F4E" w:rsidRPr="0069121D" w:rsidRDefault="00F506BD" w:rsidP="00691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B6A44">
        <w:rPr>
          <w:rFonts w:ascii="Times New Roman" w:hAnsi="Times New Roman"/>
          <w:b/>
          <w:sz w:val="24"/>
          <w:szCs w:val="24"/>
          <w:lang w:eastAsia="zh-CN"/>
        </w:rPr>
        <w:t xml:space="preserve">г. </w:t>
      </w:r>
      <w:proofErr w:type="spellStart"/>
      <w:r w:rsidRPr="00BB6A44">
        <w:rPr>
          <w:rFonts w:ascii="Times New Roman" w:hAnsi="Times New Roman"/>
          <w:b/>
          <w:sz w:val="24"/>
          <w:szCs w:val="24"/>
          <w:lang w:eastAsia="zh-CN"/>
        </w:rPr>
        <w:t>Норильск</w:t>
      </w:r>
      <w:proofErr w:type="spellEnd"/>
    </w:p>
    <w:p w:rsidR="00D6477F" w:rsidRDefault="00D6477F" w:rsidP="0069121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5170612"/>
    </w:p>
    <w:p w:rsidR="00D6477F" w:rsidRDefault="00D6477F" w:rsidP="0069121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121D" w:rsidRPr="0069121D" w:rsidRDefault="0069121D" w:rsidP="0069121D">
      <w:pPr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учебного предмета «Физическая культура», (далее – рабочая программа) – часть основной образовательной программы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МАОУ «Гимназия № 48»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69121D" w:rsidRPr="0069121D" w:rsidRDefault="0069121D" w:rsidP="0069121D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69121D" w:rsidRPr="0069121D" w:rsidRDefault="0069121D" w:rsidP="0069121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21D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69121D" w:rsidRPr="0069121D" w:rsidRDefault="0069121D" w:rsidP="0069121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21D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9121D" w:rsidRPr="0069121D" w:rsidRDefault="0069121D" w:rsidP="0069121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21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69121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69121D" w:rsidRPr="0069121D" w:rsidRDefault="0069121D" w:rsidP="0069121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21D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69121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 w:cs="Times New Roman"/>
          <w:sz w:val="24"/>
          <w:szCs w:val="24"/>
        </w:rPr>
        <w:t xml:space="preserve"> России от 18.05.2023 № 372;</w:t>
      </w:r>
    </w:p>
    <w:p w:rsidR="0069121D" w:rsidRPr="0069121D" w:rsidRDefault="0069121D" w:rsidP="0069121D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21D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691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обучения, информационно-коммуникативных технологий и передового педагогического опыта.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b146442-f527-41bf-8c2f-d7c56b2bd4b0"/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определении образовательной организацией обучения на уровне </w:t>
      </w:r>
      <w:r w:rsidR="00D6477F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ОО по варианту № </w:t>
      </w:r>
      <w:r w:rsidR="00D6477F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федерального учебного плана основного общего образования, 3-ий час физической культуры выделяется из части, формируемой участниками образовательных отношений, или реализуется за счёт часов внеурочной деятельности.</w:t>
      </w:r>
      <w:bookmarkEnd w:id="1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F506BD" w:rsidRPr="0069121D" w:rsidSect="00494DA9">
          <w:footerReference w:type="default" r:id="rId9"/>
          <w:pgSz w:w="11906" w:h="16383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block-25170610"/>
      <w:bookmarkEnd w:id="0"/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101876902"/>
      <w:bookmarkEnd w:id="3"/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506BD" w:rsidRPr="0069121D" w:rsidRDefault="00F506BD" w:rsidP="0069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Toc137548637"/>
      <w:bookmarkEnd w:id="4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-ориентированная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F506BD" w:rsidRPr="0069121D" w:rsidRDefault="00F506BD" w:rsidP="0069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_Toc137548638"/>
      <w:bookmarkEnd w:id="5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противоходом</w:t>
      </w:r>
      <w:proofErr w:type="spellEnd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двухшажным</w:t>
      </w:r>
      <w:proofErr w:type="spellEnd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9121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-ориентированная физическая культура.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69121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506BD" w:rsidRPr="0069121D" w:rsidRDefault="00F506BD" w:rsidP="0069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_Toc137548639"/>
      <w:bookmarkEnd w:id="6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ен</w:t>
      </w:r>
      <w:r w:rsidR="0069121D" w:rsidRPr="0069121D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ка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506BD" w:rsidRPr="0069121D" w:rsidRDefault="00F506BD" w:rsidP="0069121D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F506BD" w:rsidRPr="0069121D">
          <w:pgSz w:w="11906" w:h="16383"/>
          <w:pgMar w:top="1134" w:right="850" w:bottom="1134" w:left="1701" w:header="720" w:footer="720" w:gutter="0"/>
          <w:cols w:space="720"/>
        </w:sect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_Toc137548640"/>
      <w:bookmarkStart w:id="8" w:name="block-25170611"/>
      <w:bookmarkEnd w:id="2"/>
      <w:bookmarkEnd w:id="7"/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9" w:name="_Toc137548641"/>
      <w:bookmarkEnd w:id="9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506BD" w:rsidRPr="0069121D" w:rsidRDefault="00F506BD" w:rsidP="006912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506BD" w:rsidRPr="0069121D" w:rsidRDefault="00F506BD" w:rsidP="0069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_Toc137548642"/>
      <w:bookmarkEnd w:id="10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>:</w:t>
      </w:r>
    </w:p>
    <w:p w:rsidR="00F506BD" w:rsidRPr="0069121D" w:rsidRDefault="00F506BD" w:rsidP="00691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F506BD" w:rsidRPr="0069121D" w:rsidRDefault="00F506BD" w:rsidP="00691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506BD" w:rsidRPr="0069121D" w:rsidRDefault="00F506BD" w:rsidP="00691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506BD" w:rsidRPr="0069121D" w:rsidRDefault="00F506BD" w:rsidP="006912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506BD" w:rsidRPr="0069121D" w:rsidRDefault="00F506BD" w:rsidP="006912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506BD" w:rsidRPr="0069121D" w:rsidRDefault="00F506BD" w:rsidP="006912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506BD" w:rsidRPr="0069121D" w:rsidRDefault="00F506BD" w:rsidP="006912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>:</w:t>
      </w:r>
    </w:p>
    <w:p w:rsidR="00F506BD" w:rsidRPr="0069121D" w:rsidRDefault="00F506BD" w:rsidP="00691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506BD" w:rsidRPr="0069121D" w:rsidRDefault="00F506BD" w:rsidP="00691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506BD" w:rsidRPr="0069121D" w:rsidRDefault="00F506BD" w:rsidP="00691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506BD" w:rsidRPr="0069121D" w:rsidRDefault="00F506BD" w:rsidP="00691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F506BD" w:rsidRPr="0069121D" w:rsidRDefault="00F506BD" w:rsidP="00691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506BD" w:rsidRPr="0069121D" w:rsidRDefault="00F506BD" w:rsidP="00691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506BD" w:rsidRPr="0069121D" w:rsidRDefault="00F506BD" w:rsidP="006912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506BD" w:rsidRPr="0069121D" w:rsidRDefault="00F506BD" w:rsidP="00691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506BD" w:rsidRPr="0069121D" w:rsidRDefault="00F506BD" w:rsidP="006912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>:</w:t>
      </w:r>
    </w:p>
    <w:p w:rsidR="00F506BD" w:rsidRPr="0069121D" w:rsidRDefault="00F506BD" w:rsidP="006912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506BD" w:rsidRPr="0069121D" w:rsidRDefault="00F506BD" w:rsidP="006912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506BD" w:rsidRPr="0069121D" w:rsidRDefault="00F506BD" w:rsidP="006912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506BD" w:rsidRPr="0069121D" w:rsidRDefault="00F506BD" w:rsidP="006912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506BD" w:rsidRPr="0069121D" w:rsidRDefault="00F506BD" w:rsidP="006912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506BD" w:rsidRPr="0069121D" w:rsidRDefault="00F506BD" w:rsidP="006912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506BD" w:rsidRPr="0069121D" w:rsidRDefault="00F506BD" w:rsidP="006912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506BD" w:rsidRPr="0069121D" w:rsidRDefault="00F506BD" w:rsidP="006912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506BD" w:rsidRPr="0069121D" w:rsidRDefault="00F506BD" w:rsidP="006912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506BD" w:rsidRPr="0069121D" w:rsidRDefault="00F506BD" w:rsidP="006912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506BD" w:rsidRPr="0069121D" w:rsidRDefault="00F506BD" w:rsidP="006912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>:</w:t>
      </w:r>
    </w:p>
    <w:p w:rsidR="00F506BD" w:rsidRPr="0069121D" w:rsidRDefault="00F506BD" w:rsidP="006912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506BD" w:rsidRPr="0069121D" w:rsidRDefault="00F506BD" w:rsidP="006912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506BD" w:rsidRPr="0069121D" w:rsidRDefault="00F506BD" w:rsidP="006912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506BD" w:rsidRPr="0069121D" w:rsidRDefault="00F506BD" w:rsidP="006912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506BD" w:rsidRPr="0069121D" w:rsidRDefault="00F506BD" w:rsidP="0069121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506BD" w:rsidRPr="0069121D" w:rsidRDefault="00F506BD" w:rsidP="006912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506BD" w:rsidRPr="0069121D" w:rsidRDefault="00F506BD" w:rsidP="006912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506BD" w:rsidRPr="0069121D" w:rsidRDefault="00F506BD" w:rsidP="0069121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оказывать посильную первую помощь во время занятий физической культурой.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912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121D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</w:rPr>
        <w:t>:</w:t>
      </w:r>
    </w:p>
    <w:p w:rsidR="00F506BD" w:rsidRPr="0069121D" w:rsidRDefault="00F506BD" w:rsidP="006912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506BD" w:rsidRPr="0069121D" w:rsidRDefault="00F506BD" w:rsidP="0069121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506BD" w:rsidRPr="0069121D" w:rsidRDefault="00F506BD" w:rsidP="00691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_Toc137548643"/>
      <w:bookmarkEnd w:id="12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506BD" w:rsidRPr="0069121D" w:rsidRDefault="00F506BD" w:rsidP="006912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3" w:name="_Toc137548644"/>
      <w:bookmarkEnd w:id="13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F506BD" w:rsidRPr="0069121D" w:rsidRDefault="00F506BD" w:rsidP="006912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F506BD" w:rsidRPr="0069121D" w:rsidRDefault="00F506BD" w:rsidP="0069121D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5" w:name="_Toc137548645"/>
      <w:bookmarkEnd w:id="15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506BD" w:rsidRPr="0069121D" w:rsidRDefault="00F506BD" w:rsidP="006912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упражнения на развитие физических качеств. </w:t>
      </w:r>
      <w:bookmarkStart w:id="16" w:name="_Toc103687219"/>
      <w:bookmarkEnd w:id="16"/>
    </w:p>
    <w:p w:rsidR="00F506BD" w:rsidRPr="0069121D" w:rsidRDefault="00F506BD" w:rsidP="0069121D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7" w:name="_Toc137548646"/>
      <w:bookmarkEnd w:id="17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506BD" w:rsidRPr="0069121D" w:rsidRDefault="00F506BD" w:rsidP="006912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F506BD" w:rsidRPr="0069121D" w:rsidRDefault="00F506BD" w:rsidP="0069121D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9" w:name="_Toc137548647"/>
      <w:bookmarkEnd w:id="19"/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06BD" w:rsidRPr="0069121D" w:rsidRDefault="00F506BD" w:rsidP="0069121D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506BD" w:rsidRPr="0069121D" w:rsidRDefault="00F506BD" w:rsidP="0069121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9121D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причины их появления на занятиях гимнастикой и лёгкой атлетикой, лыжной и плавательной подготовкой;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енка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» в групповом исполнении под музыкальное сопровождение;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506BD" w:rsidRPr="0069121D" w:rsidRDefault="00F506BD" w:rsidP="0069121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506BD" w:rsidRPr="00824294" w:rsidRDefault="00F506BD" w:rsidP="0069121D">
      <w:pPr>
        <w:spacing w:line="240" w:lineRule="auto"/>
        <w:rPr>
          <w:lang w:val="ru-RU"/>
        </w:rPr>
        <w:sectPr w:rsidR="00F506BD" w:rsidRPr="0082429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506BD" w:rsidRDefault="00F506BD" w:rsidP="0069121D">
      <w:pPr>
        <w:spacing w:after="0" w:line="240" w:lineRule="auto"/>
        <w:ind w:left="120"/>
      </w:pPr>
      <w:r w:rsidRPr="008242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06BD" w:rsidRDefault="00F506BD" w:rsidP="0069121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096"/>
        <w:gridCol w:w="1097"/>
        <w:gridCol w:w="1841"/>
        <w:gridCol w:w="1910"/>
        <w:gridCol w:w="5244"/>
      </w:tblGrid>
      <w:tr w:rsidR="00F506BD" w:rsidTr="00F506B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/168855/</w:t>
              </w:r>
            </w:hyperlink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оле</w:t>
            </w:r>
            <w:proofErr w:type="spellEnd"/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24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/168916/</w:t>
              </w:r>
            </w:hyperlink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ле</w:t>
            </w:r>
            <w:proofErr w:type="spellEnd"/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2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https://resh.edu.ru/subject/lesson/5097/start/168957/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3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https://resh.edu.ru/subject/lesson/5566/start/168978/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4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https://resh.edu.ru/subject/lesson/5736/start/168916/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5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https://resh.edu.ru/subject/lesson/6160/start/223981/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6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https://resh.edu.ru/subject/lesson/4183/start/189419/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7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https://resh.edu.ru/subject/lesson/5739/start/169041/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8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https://resh.edu.ru/subject/lesson/5752/start/189786/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https://национальныепроекты.рф/news/kak-podgotovitsya-k-vypolneniyu-normativov-gto-sovety-instruktora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</w:tbl>
    <w:p w:rsidR="00F506BD" w:rsidRDefault="00F506BD" w:rsidP="0069121D">
      <w:pPr>
        <w:spacing w:line="240" w:lineRule="auto"/>
        <w:sectPr w:rsidR="00F506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6BD" w:rsidRDefault="00F506BD" w:rsidP="0069121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88"/>
        <w:gridCol w:w="859"/>
        <w:gridCol w:w="1649"/>
        <w:gridCol w:w="1710"/>
        <w:gridCol w:w="7304"/>
      </w:tblGrid>
      <w:tr w:rsidR="00F506BD" w:rsidTr="00F506B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19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https://uchebnik.mos.ru/material_view/atomic_objects/7084368?menuReferrer=catalogue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0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https://resh.edu.ru/subject/lesson/4193/start/224765/</w:t>
              </w:r>
            </w:hyperlink>
            <w:r w:rsidR="00F506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https://uchebnik.mos.ru/material_view/atomic_objects/9751583?menuReferrer=catalogue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2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https://resh.edu.ru/subject/lesson/5736/start/168916/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3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https://uchebnik.mos.ru/material_view/atomic_objects/6112573?menuReferrer=catalogue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акробатики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4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https://uchebnik.mos.ru/material_view/lesson_templates/84188?menuReferrer=catalogue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5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https://resh.edu.ru/subject/lesson/6167/start/190985/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6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https://resh.edu.ru/subject/lesson/6131/start/190875/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7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https://resh.edu.ru/subject/lesson/4315/start/190548/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https://национальныепроекты.рф/news/kak-podgotovitsya-k-vypolneniyu-normativov-gto-sovety-instruktora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</w:tbl>
    <w:p w:rsidR="00F506BD" w:rsidRDefault="00F506BD" w:rsidP="0069121D">
      <w:pPr>
        <w:spacing w:line="240" w:lineRule="auto"/>
        <w:sectPr w:rsidR="00F506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6BD" w:rsidRDefault="00F506BD" w:rsidP="0069121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49"/>
        <w:gridCol w:w="946"/>
        <w:gridCol w:w="1841"/>
        <w:gridCol w:w="1910"/>
        <w:gridCol w:w="6659"/>
      </w:tblGrid>
      <w:tr w:rsidR="00F506BD" w:rsidTr="00BA29E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1949" w:type="dxa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6659" w:type="dxa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8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https://uchebnik.mos.ru/material_view/lesson_templates/1199452?menuReferrer=catalogue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410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29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https://resh.edu.ru/subject/lesson/6012/start/192804/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0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https://uchebnik.mos.ru/material_view/lesson_templates/1402612?menuReferrer=catalogue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1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https://uchebnik.mos.ru/material_view/lesson_templates/749896?menuReferrer=catalogue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410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2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https://resh.edu.ru/subject/lesson/4427/start/192861/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3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https://uchebnik.mos.ru/material_view/lesson_templates/140611?menu</w:t>
              </w:r>
              <w:r w:rsidR="00F506B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410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4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https://uchebnik.mos.ru/material_view/lesson_templates/465272?menuReferrer=catalogue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5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https://resh.edu.ru/subject/lesson/6178/start/226262/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6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https://uchebnik.mos.ru/material_view/lesson_templates/784485?menuReferrer=catalogue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7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https://resh.edu.ru/subject/lesson/5132/start/278909/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0410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BA29E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https://национальныепроекты.рф/news/kak-podgotovitsya-k-vypolneniyu-normativov-gto-sovety-instruktora</w:t>
              </w:r>
            </w:hyperlink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0410" w:type="dxa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BA29EF">
        <w:trPr>
          <w:trHeight w:val="144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65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</w:tbl>
    <w:p w:rsidR="00F506BD" w:rsidRDefault="00F506BD" w:rsidP="0069121D">
      <w:pPr>
        <w:spacing w:line="240" w:lineRule="auto"/>
        <w:sectPr w:rsidR="00F506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06BD" w:rsidRDefault="00F506BD" w:rsidP="0069121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867"/>
        <w:gridCol w:w="852"/>
        <w:gridCol w:w="1632"/>
        <w:gridCol w:w="1692"/>
        <w:gridCol w:w="7371"/>
      </w:tblGrid>
      <w:tr w:rsidR="00F506BD" w:rsidTr="00F506B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6BD" w:rsidRDefault="00F506BD" w:rsidP="0069121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8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https://resh.edu.ru/subject/lesson/3593/start/194575/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39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https://resh.edu.ru/subject/lesson/6186/start/194606/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0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https://resh.edu.ru/subject/lesson/6188/start/194632/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профилактики нарушения осанки и снижения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1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https://uchebnik.mos.ru/material_view/lesson_templates/2180908?menuReferrer=catalogue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2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https://resh.edu.ru/subject/lesson/6187/start/279146/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3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https://resh.edu.ru/subject/lesson/6219/start/195338/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4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https://resh.edu.ru/subject/lesson/4601/start/195018/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5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https://uchebnik.mos.ru/material_view/lesson_templates/2153849?menuReferrer=catalogue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 r:id="rId46"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https://uchebnik.mos.ru/material_view/lesson_templates/2008733?menuReferrer=catalogue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RPr="00AA3569" w:rsidTr="00F50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824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3C5D64" w:rsidP="0069121D">
            <w:pPr>
              <w:spacing w:after="0" w:line="240" w:lineRule="auto"/>
              <w:ind w:left="135"/>
            </w:pPr>
            <w:hyperlink>
              <w:r w:rsidR="00F506BD">
                <w:rPr>
                  <w:rFonts w:ascii="Times New Roman" w:hAnsi="Times New Roman"/>
                  <w:color w:val="0000FF"/>
                  <w:u w:val="single"/>
                </w:rPr>
                <w:t>https://национальныепроекты.рф/news/kak-podgotovitsya-k-vypolneniyu-normativov-gto-sovety-instruktora</w:t>
              </w:r>
            </w:hyperlink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  <w:tr w:rsidR="00F506BD" w:rsidTr="00F506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6BD" w:rsidRPr="00824294" w:rsidRDefault="00F506BD" w:rsidP="0069121D">
            <w:pPr>
              <w:spacing w:after="0" w:line="240" w:lineRule="auto"/>
              <w:ind w:left="135"/>
              <w:rPr>
                <w:lang w:val="ru-RU"/>
              </w:rPr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 w:rsidRPr="00824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 w:rsidR="00F506BD" w:rsidRDefault="00F506BD" w:rsidP="0069121D">
            <w:pPr>
              <w:spacing w:line="240" w:lineRule="auto"/>
            </w:pPr>
          </w:p>
        </w:tc>
      </w:tr>
    </w:tbl>
    <w:p w:rsidR="00F506BD" w:rsidRPr="0069121D" w:rsidRDefault="00F506BD" w:rsidP="0069121D">
      <w:pPr>
        <w:spacing w:line="240" w:lineRule="auto"/>
        <w:rPr>
          <w:lang w:val="ru-RU"/>
        </w:rPr>
        <w:sectPr w:rsidR="00F506BD" w:rsidRPr="006912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_GoBack"/>
      <w:bookmarkEnd w:id="20"/>
    </w:p>
    <w:p w:rsidR="00F506BD" w:rsidRPr="00F506BD" w:rsidRDefault="00F506BD" w:rsidP="00494DA9">
      <w:pPr>
        <w:spacing w:line="240" w:lineRule="auto"/>
        <w:rPr>
          <w:lang w:val="ru-RU"/>
        </w:rPr>
      </w:pPr>
    </w:p>
    <w:sectPr w:rsidR="00F506BD" w:rsidRPr="00F5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64" w:rsidRDefault="003C5D64" w:rsidP="00494DA9">
      <w:pPr>
        <w:spacing w:after="0" w:line="240" w:lineRule="auto"/>
      </w:pPr>
      <w:r>
        <w:separator/>
      </w:r>
    </w:p>
  </w:endnote>
  <w:endnote w:type="continuationSeparator" w:id="0">
    <w:p w:rsidR="003C5D64" w:rsidRDefault="003C5D64" w:rsidP="0049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93020"/>
      <w:docPartObj>
        <w:docPartGallery w:val="Page Numbers (Bottom of Page)"/>
        <w:docPartUnique/>
      </w:docPartObj>
    </w:sdtPr>
    <w:sdtEndPr/>
    <w:sdtContent>
      <w:p w:rsidR="00494DA9" w:rsidRDefault="00494DA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69" w:rsidRPr="00AA3569">
          <w:rPr>
            <w:noProof/>
            <w:lang w:val="ru-RU"/>
          </w:rPr>
          <w:t>23</w:t>
        </w:r>
        <w:r>
          <w:fldChar w:fldCharType="end"/>
        </w:r>
      </w:p>
    </w:sdtContent>
  </w:sdt>
  <w:p w:rsidR="00494DA9" w:rsidRDefault="00494D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64" w:rsidRDefault="003C5D64" w:rsidP="00494DA9">
      <w:pPr>
        <w:spacing w:after="0" w:line="240" w:lineRule="auto"/>
      </w:pPr>
      <w:r>
        <w:separator/>
      </w:r>
    </w:p>
  </w:footnote>
  <w:footnote w:type="continuationSeparator" w:id="0">
    <w:p w:rsidR="003C5D64" w:rsidRDefault="003C5D64" w:rsidP="0049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592"/>
    <w:multiLevelType w:val="multilevel"/>
    <w:tmpl w:val="DDFA7C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E3B94"/>
    <w:multiLevelType w:val="multilevel"/>
    <w:tmpl w:val="C8388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65712"/>
    <w:multiLevelType w:val="multilevel"/>
    <w:tmpl w:val="14600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322E2"/>
    <w:multiLevelType w:val="multilevel"/>
    <w:tmpl w:val="C682F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D31C8"/>
    <w:multiLevelType w:val="multilevel"/>
    <w:tmpl w:val="2422A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229E3"/>
    <w:multiLevelType w:val="multilevel"/>
    <w:tmpl w:val="66567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25850"/>
    <w:multiLevelType w:val="multilevel"/>
    <w:tmpl w:val="6188F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A3284"/>
    <w:multiLevelType w:val="multilevel"/>
    <w:tmpl w:val="58FA0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3743E"/>
    <w:multiLevelType w:val="multilevel"/>
    <w:tmpl w:val="9E941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C6322"/>
    <w:multiLevelType w:val="multilevel"/>
    <w:tmpl w:val="93663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20DE1"/>
    <w:multiLevelType w:val="multilevel"/>
    <w:tmpl w:val="69149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97D3D"/>
    <w:multiLevelType w:val="multilevel"/>
    <w:tmpl w:val="BF6E7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806A5"/>
    <w:multiLevelType w:val="multilevel"/>
    <w:tmpl w:val="268E5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968EC"/>
    <w:multiLevelType w:val="multilevel"/>
    <w:tmpl w:val="C7C8F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E28A6"/>
    <w:multiLevelType w:val="multilevel"/>
    <w:tmpl w:val="38604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EC72FF"/>
    <w:multiLevelType w:val="multilevel"/>
    <w:tmpl w:val="0360C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861E6"/>
    <w:multiLevelType w:val="multilevel"/>
    <w:tmpl w:val="F91E8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83"/>
    <w:rsid w:val="001A2DD7"/>
    <w:rsid w:val="00380C83"/>
    <w:rsid w:val="003C5D64"/>
    <w:rsid w:val="00494DA9"/>
    <w:rsid w:val="005305D2"/>
    <w:rsid w:val="0069121D"/>
    <w:rsid w:val="00AA3569"/>
    <w:rsid w:val="00AC6F4E"/>
    <w:rsid w:val="00BA29EF"/>
    <w:rsid w:val="00D6477F"/>
    <w:rsid w:val="00DA5539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0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0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0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506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506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506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506BD"/>
    <w:rPr>
      <w:lang w:val="en-US"/>
    </w:rPr>
  </w:style>
  <w:style w:type="paragraph" w:styleId="a5">
    <w:name w:val="Normal Indent"/>
    <w:basedOn w:val="a"/>
    <w:uiPriority w:val="99"/>
    <w:unhideWhenUsed/>
    <w:rsid w:val="00F506BD"/>
    <w:pPr>
      <w:ind w:left="720"/>
    </w:pPr>
    <w:rPr>
      <w:rFonts w:asciiTheme="minorHAnsi" w:eastAsiaTheme="minorHAnsi" w:hAnsiTheme="minorHAnsi" w:cstheme="minorBidi"/>
    </w:rPr>
  </w:style>
  <w:style w:type="paragraph" w:styleId="a6">
    <w:name w:val="Subtitle"/>
    <w:basedOn w:val="a"/>
    <w:next w:val="a"/>
    <w:link w:val="a7"/>
    <w:uiPriority w:val="11"/>
    <w:qFormat/>
    <w:rsid w:val="00F506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0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50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506BD"/>
    <w:rPr>
      <w:i/>
      <w:iCs/>
    </w:rPr>
  </w:style>
  <w:style w:type="character" w:styleId="ab">
    <w:name w:val="Hyperlink"/>
    <w:basedOn w:val="a0"/>
    <w:uiPriority w:val="99"/>
    <w:unhideWhenUsed/>
    <w:rsid w:val="00F506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6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506B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9121D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49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4DA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0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6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06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0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506B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506B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506B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506BD"/>
    <w:rPr>
      <w:lang w:val="en-US"/>
    </w:rPr>
  </w:style>
  <w:style w:type="paragraph" w:styleId="a5">
    <w:name w:val="Normal Indent"/>
    <w:basedOn w:val="a"/>
    <w:uiPriority w:val="99"/>
    <w:unhideWhenUsed/>
    <w:rsid w:val="00F506BD"/>
    <w:pPr>
      <w:ind w:left="720"/>
    </w:pPr>
    <w:rPr>
      <w:rFonts w:asciiTheme="minorHAnsi" w:eastAsiaTheme="minorHAnsi" w:hAnsiTheme="minorHAnsi" w:cstheme="minorBidi"/>
    </w:rPr>
  </w:style>
  <w:style w:type="paragraph" w:styleId="a6">
    <w:name w:val="Subtitle"/>
    <w:basedOn w:val="a"/>
    <w:next w:val="a"/>
    <w:link w:val="a7"/>
    <w:uiPriority w:val="11"/>
    <w:qFormat/>
    <w:rsid w:val="00F506B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0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506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0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506BD"/>
    <w:rPr>
      <w:i/>
      <w:iCs/>
    </w:rPr>
  </w:style>
  <w:style w:type="character" w:styleId="ab">
    <w:name w:val="Hyperlink"/>
    <w:basedOn w:val="a0"/>
    <w:uiPriority w:val="99"/>
    <w:unhideWhenUsed/>
    <w:rsid w:val="00F506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6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506B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9121D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49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4DA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566/start/168978/" TargetMode="External"/><Relationship Id="rId18" Type="http://schemas.openxmlformats.org/officeDocument/2006/relationships/hyperlink" Target="https://resh.edu.ru/subject/lesson/5752/start/189786/" TargetMode="External"/><Relationship Id="rId26" Type="http://schemas.openxmlformats.org/officeDocument/2006/relationships/hyperlink" Target="https://resh.edu.ru/subject/lesson/6131/start/190875/" TargetMode="External"/><Relationship Id="rId39" Type="http://schemas.openxmlformats.org/officeDocument/2006/relationships/hyperlink" Target="https://resh.edu.ru/subject/lesson/6186/start/194606/" TargetMode="External"/><Relationship Id="rId21" Type="http://schemas.openxmlformats.org/officeDocument/2006/relationships/hyperlink" Target="https://uchebnik.mos.ru/material_view/atomic_objects/9751583?menuReferrer=catalogue" TargetMode="External"/><Relationship Id="rId34" Type="http://schemas.openxmlformats.org/officeDocument/2006/relationships/hyperlink" Target="https://uchebnik.mos.ru/material_view/lesson_templates/465272?menuReferrer=catalogue" TargetMode="External"/><Relationship Id="rId42" Type="http://schemas.openxmlformats.org/officeDocument/2006/relationships/hyperlink" Target="https://resh.edu.ru/subject/lesson/6187/start/279146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83/start/189419/" TargetMode="External"/><Relationship Id="rId29" Type="http://schemas.openxmlformats.org/officeDocument/2006/relationships/hyperlink" Target="https://resh.edu.ru/subject/lesson/6012/start/1928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736/start/168916/" TargetMode="External"/><Relationship Id="rId24" Type="http://schemas.openxmlformats.org/officeDocument/2006/relationships/hyperlink" Target="https://uchebnik.mos.ru/material_view/lesson_templates/84188?menuReferrer=catalogue" TargetMode="External"/><Relationship Id="rId32" Type="http://schemas.openxmlformats.org/officeDocument/2006/relationships/hyperlink" Target="https://resh.edu.ru/subject/lesson/4427/start/192861/" TargetMode="External"/><Relationship Id="rId37" Type="http://schemas.openxmlformats.org/officeDocument/2006/relationships/hyperlink" Target="https://resh.edu.ru/subject/lesson/5132/start/278909/" TargetMode="External"/><Relationship Id="rId40" Type="http://schemas.openxmlformats.org/officeDocument/2006/relationships/hyperlink" Target="https://resh.edu.ru/subject/lesson/6188/start/194632/" TargetMode="External"/><Relationship Id="rId45" Type="http://schemas.openxmlformats.org/officeDocument/2006/relationships/hyperlink" Target="https://uchebnik.mos.ru/material_view/lesson_templates/2153849?menuReferrer=catalog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160/start/223981/" TargetMode="External"/><Relationship Id="rId23" Type="http://schemas.openxmlformats.org/officeDocument/2006/relationships/hyperlink" Target="https://uchebnik.mos.ru/material_view/atomic_objects/6112573?menuReferrer=catalogue" TargetMode="External"/><Relationship Id="rId28" Type="http://schemas.openxmlformats.org/officeDocument/2006/relationships/hyperlink" Target="https://uchebnik.mos.ru/material_view/lesson_templates/1199452?menuReferrer=catalogue" TargetMode="External"/><Relationship Id="rId36" Type="http://schemas.openxmlformats.org/officeDocument/2006/relationships/hyperlink" Target="https://uchebnik.mos.ru/material_view/lesson_templates/784485?menuReferrer=catalogue" TargetMode="External"/><Relationship Id="rId10" Type="http://schemas.openxmlformats.org/officeDocument/2006/relationships/hyperlink" Target="https://resh.edu.ru/subject/lesson/5733/start/168855/" TargetMode="External"/><Relationship Id="rId19" Type="http://schemas.openxmlformats.org/officeDocument/2006/relationships/hyperlink" Target="https://uchebnik.mos.ru/material_view/atomic_objects/7084368?menuReferrer=catalogue" TargetMode="External"/><Relationship Id="rId31" Type="http://schemas.openxmlformats.org/officeDocument/2006/relationships/hyperlink" Target="https://uchebnik.mos.ru/material_view/lesson_templates/749896?menuReferrer=catalogue" TargetMode="External"/><Relationship Id="rId44" Type="http://schemas.openxmlformats.org/officeDocument/2006/relationships/hyperlink" Target="https://resh.edu.ru/subject/lesson/4601/start/195018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5736/start/168916/" TargetMode="External"/><Relationship Id="rId22" Type="http://schemas.openxmlformats.org/officeDocument/2006/relationships/hyperlink" Target="https://resh.edu.ru/subject/lesson/5736/start/168916/" TargetMode="External"/><Relationship Id="rId27" Type="http://schemas.openxmlformats.org/officeDocument/2006/relationships/hyperlink" Target="https://resh.edu.ru/subject/lesson/4315/start/190548/" TargetMode="External"/><Relationship Id="rId30" Type="http://schemas.openxmlformats.org/officeDocument/2006/relationships/hyperlink" Target="https://uchebnik.mos.ru/material_view/lesson_templates/1402612?menuReferrer=catalogue" TargetMode="External"/><Relationship Id="rId35" Type="http://schemas.openxmlformats.org/officeDocument/2006/relationships/hyperlink" Target="https://resh.edu.ru/subject/lesson/6178/start/226262/" TargetMode="External"/><Relationship Id="rId43" Type="http://schemas.openxmlformats.org/officeDocument/2006/relationships/hyperlink" Target="https://resh.edu.ru/subject/lesson/6219/start/195338/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097/start/168957/" TargetMode="External"/><Relationship Id="rId17" Type="http://schemas.openxmlformats.org/officeDocument/2006/relationships/hyperlink" Target="https://resh.edu.ru/subject/lesson/5739/start/169041/" TargetMode="External"/><Relationship Id="rId25" Type="http://schemas.openxmlformats.org/officeDocument/2006/relationships/hyperlink" Target="https://resh.edu.ru/subject/lesson/6167/start/190985/" TargetMode="External"/><Relationship Id="rId33" Type="http://schemas.openxmlformats.org/officeDocument/2006/relationships/hyperlink" Target="https://uchebnik.mos.ru/material_view/lesson_templates/140611?menuReferrer=catalogue" TargetMode="External"/><Relationship Id="rId38" Type="http://schemas.openxmlformats.org/officeDocument/2006/relationships/hyperlink" Target="https://resh.edu.ru/subject/lesson/3593/start/194575/" TargetMode="External"/><Relationship Id="rId46" Type="http://schemas.openxmlformats.org/officeDocument/2006/relationships/hyperlink" Target="https://uchebnik.mos.ru/material_view/lesson_templates/2008733?menuReferrer=catalogue" TargetMode="External"/><Relationship Id="rId20" Type="http://schemas.openxmlformats.org/officeDocument/2006/relationships/hyperlink" Target="https://resh.edu.ru/subject/lesson/4193/start/224765/" TargetMode="External"/><Relationship Id="rId41" Type="http://schemas.openxmlformats.org/officeDocument/2006/relationships/hyperlink" Target="https://uchebnik.mos.ru/material_view/lesson_templates/2180908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7C3E-FE08-40A1-BF1F-DB010396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Гимназия 48</cp:lastModifiedBy>
  <cp:revision>9</cp:revision>
  <dcterms:created xsi:type="dcterms:W3CDTF">2023-09-25T09:09:00Z</dcterms:created>
  <dcterms:modified xsi:type="dcterms:W3CDTF">2023-09-29T13:09:00Z</dcterms:modified>
</cp:coreProperties>
</file>